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0E475" w14:textId="1E3384EE" w:rsidR="00C0014A" w:rsidRDefault="00A4259B" w:rsidP="00C0014A">
      <w:pPr>
        <w:jc w:val="center"/>
        <w:rPr>
          <w:rFonts w:ascii="Times New Roman" w:hAnsi="Times New Roman" w:cs="Times New Roman"/>
          <w:b/>
          <w:bCs/>
        </w:rPr>
      </w:pPr>
      <w:r>
        <w:rPr>
          <w:rFonts w:ascii="Times New Roman" w:hAnsi="Times New Roman" w:cs="Times New Roman"/>
          <w:b/>
          <w:bCs/>
        </w:rPr>
        <w:t xml:space="preserve"> </w:t>
      </w:r>
    </w:p>
    <w:p w14:paraId="63D2042A" w14:textId="77777777" w:rsidR="00C0014A" w:rsidRDefault="00C0014A" w:rsidP="00306B0B">
      <w:pPr>
        <w:spacing w:after="0"/>
        <w:rPr>
          <w:rFonts w:ascii="Times New Roman" w:hAnsi="Times New Roman" w:cs="Times New Roman"/>
        </w:rPr>
      </w:pPr>
    </w:p>
    <w:p w14:paraId="58BDC9E4" w14:textId="7B9626C6" w:rsidR="00532D23" w:rsidRDefault="00C0014A" w:rsidP="00306B0B">
      <w:pPr>
        <w:spacing w:after="0"/>
        <w:rPr>
          <w:rFonts w:ascii="Times New Roman" w:hAnsi="Times New Roman" w:cs="Times New Roman"/>
        </w:rPr>
      </w:pPr>
      <w:r>
        <w:rPr>
          <w:rFonts w:ascii="Times New Roman" w:hAnsi="Times New Roman" w:cs="Times New Roman"/>
        </w:rPr>
        <w:t xml:space="preserve">Committee members present:  </w:t>
      </w:r>
      <w:r w:rsidR="008A2983">
        <w:rPr>
          <w:rFonts w:ascii="Times New Roman" w:hAnsi="Times New Roman" w:cs="Times New Roman"/>
        </w:rPr>
        <w:t xml:space="preserve">Cllr </w:t>
      </w:r>
      <w:r w:rsidR="008124E8">
        <w:rPr>
          <w:rFonts w:ascii="Times New Roman" w:hAnsi="Times New Roman" w:cs="Times New Roman"/>
        </w:rPr>
        <w:t>E Johnson</w:t>
      </w:r>
      <w:r w:rsidR="008A2983">
        <w:rPr>
          <w:rFonts w:ascii="Times New Roman" w:hAnsi="Times New Roman" w:cs="Times New Roman"/>
        </w:rPr>
        <w:t xml:space="preserve"> (Chair), Cllrs </w:t>
      </w:r>
      <w:r w:rsidR="00532D23">
        <w:rPr>
          <w:rFonts w:ascii="Times New Roman" w:hAnsi="Times New Roman" w:cs="Times New Roman"/>
        </w:rPr>
        <w:t xml:space="preserve">I Cameron, </w:t>
      </w:r>
      <w:r w:rsidR="008A2983">
        <w:rPr>
          <w:rFonts w:ascii="Times New Roman" w:hAnsi="Times New Roman" w:cs="Times New Roman"/>
        </w:rPr>
        <w:t xml:space="preserve">A Menzies, </w:t>
      </w:r>
      <w:r w:rsidR="008124E8">
        <w:rPr>
          <w:rFonts w:ascii="Times New Roman" w:hAnsi="Times New Roman" w:cs="Times New Roman"/>
        </w:rPr>
        <w:t>K Morris</w:t>
      </w:r>
      <w:r w:rsidR="00A505DC">
        <w:rPr>
          <w:rFonts w:ascii="Times New Roman" w:hAnsi="Times New Roman" w:cs="Times New Roman"/>
        </w:rPr>
        <w:t xml:space="preserve">, </w:t>
      </w:r>
    </w:p>
    <w:p w14:paraId="117628D7" w14:textId="077D2B18" w:rsidR="00C87591" w:rsidRDefault="00532D23" w:rsidP="00306B0B">
      <w:pPr>
        <w:spacing w:after="0"/>
        <w:rPr>
          <w:rFonts w:ascii="Times New Roman" w:hAnsi="Times New Roman" w:cs="Times New Roman"/>
        </w:rPr>
      </w:pPr>
      <w:r>
        <w:rPr>
          <w:rFonts w:ascii="Times New Roman" w:hAnsi="Times New Roman" w:cs="Times New Roman"/>
        </w:rPr>
        <w:t xml:space="preserve">                                                 </w:t>
      </w:r>
      <w:r w:rsidR="00C87591">
        <w:rPr>
          <w:rFonts w:ascii="Times New Roman" w:hAnsi="Times New Roman" w:cs="Times New Roman"/>
        </w:rPr>
        <w:t>and</w:t>
      </w:r>
      <w:r>
        <w:rPr>
          <w:rFonts w:ascii="Times New Roman" w:hAnsi="Times New Roman" w:cs="Times New Roman"/>
        </w:rPr>
        <w:t xml:space="preserve"> S Third</w:t>
      </w:r>
      <w:r w:rsidR="00C87591">
        <w:rPr>
          <w:rFonts w:ascii="Times New Roman" w:hAnsi="Times New Roman" w:cs="Times New Roman"/>
        </w:rPr>
        <w:t>.</w:t>
      </w:r>
    </w:p>
    <w:p w14:paraId="3F50BFDC" w14:textId="77777777" w:rsidR="00306B0B" w:rsidRDefault="00306B0B" w:rsidP="00306B0B">
      <w:pPr>
        <w:spacing w:after="0"/>
        <w:rPr>
          <w:rFonts w:ascii="Times New Roman" w:hAnsi="Times New Roman" w:cs="Times New Roman"/>
        </w:rPr>
      </w:pPr>
    </w:p>
    <w:p w14:paraId="616C0EE4" w14:textId="67EAF2FC" w:rsidR="00532D23" w:rsidRDefault="00C87591" w:rsidP="00C0014A">
      <w:pPr>
        <w:rPr>
          <w:rFonts w:ascii="Times New Roman" w:hAnsi="Times New Roman" w:cs="Times New Roman"/>
        </w:rPr>
      </w:pPr>
      <w:r>
        <w:rPr>
          <w:rFonts w:ascii="Times New Roman" w:hAnsi="Times New Roman" w:cs="Times New Roman"/>
        </w:rPr>
        <w:t>Other Councillors present:      Cllr Jenny Hannaby</w:t>
      </w:r>
      <w:r w:rsidR="008124E8">
        <w:rPr>
          <w:rFonts w:ascii="Times New Roman" w:hAnsi="Times New Roman" w:cs="Times New Roman"/>
        </w:rPr>
        <w:t xml:space="preserve"> </w:t>
      </w:r>
    </w:p>
    <w:p w14:paraId="7D777BDE" w14:textId="17DD3BF5" w:rsidR="00C0014A" w:rsidRDefault="008A2983" w:rsidP="00C0014A">
      <w:pPr>
        <w:rPr>
          <w:rFonts w:ascii="Times New Roman" w:hAnsi="Times New Roman" w:cs="Times New Roman"/>
        </w:rPr>
      </w:pPr>
      <w:r>
        <w:rPr>
          <w:rFonts w:ascii="Times New Roman" w:hAnsi="Times New Roman" w:cs="Times New Roman"/>
        </w:rPr>
        <w:t>Town</w:t>
      </w:r>
      <w:r w:rsidR="007B659E">
        <w:rPr>
          <w:rFonts w:ascii="Times New Roman" w:hAnsi="Times New Roman" w:cs="Times New Roman"/>
        </w:rPr>
        <w:t xml:space="preserve"> </w:t>
      </w:r>
      <w:r w:rsidR="00C0014A">
        <w:rPr>
          <w:rFonts w:ascii="Times New Roman" w:hAnsi="Times New Roman" w:cs="Times New Roman"/>
        </w:rPr>
        <w:t>Clerk:</w:t>
      </w:r>
      <w:r w:rsidR="007B659E">
        <w:rPr>
          <w:rFonts w:ascii="Times New Roman" w:hAnsi="Times New Roman" w:cs="Times New Roman"/>
        </w:rPr>
        <w:t xml:space="preserve">                          </w:t>
      </w:r>
      <w:r w:rsidR="00A226E0">
        <w:rPr>
          <w:rFonts w:ascii="Times New Roman" w:hAnsi="Times New Roman" w:cs="Times New Roman"/>
        </w:rPr>
        <w:t xml:space="preserve">   </w:t>
      </w:r>
      <w:r>
        <w:rPr>
          <w:rFonts w:ascii="Times New Roman" w:hAnsi="Times New Roman" w:cs="Times New Roman"/>
        </w:rPr>
        <w:t>Julia Evans</w:t>
      </w:r>
    </w:p>
    <w:p w14:paraId="02147AED" w14:textId="6A489046" w:rsidR="008009C7" w:rsidRDefault="008009C7" w:rsidP="008009C7">
      <w:pPr>
        <w:spacing w:line="240" w:lineRule="auto"/>
        <w:rPr>
          <w:rFonts w:ascii="Times New Roman" w:hAnsi="Times New Roman" w:cs="Times New Roman"/>
        </w:rPr>
      </w:pPr>
      <w:r w:rsidRPr="008009C7">
        <w:rPr>
          <w:rFonts w:ascii="Times New Roman" w:hAnsi="Times New Roman" w:cs="Times New Roman"/>
          <w:b/>
          <w:bCs/>
        </w:rPr>
        <w:t>A.</w:t>
      </w:r>
      <w:r>
        <w:rPr>
          <w:rFonts w:ascii="Times New Roman" w:hAnsi="Times New Roman" w:cs="Times New Roman"/>
          <w:b/>
          <w:bCs/>
        </w:rPr>
        <w:tab/>
        <w:t>Apologies for absence</w:t>
      </w:r>
    </w:p>
    <w:p w14:paraId="4C7E0FBB" w14:textId="3B78A163" w:rsidR="008A2983" w:rsidRDefault="00C87591" w:rsidP="00306B0B">
      <w:pPr>
        <w:spacing w:line="240" w:lineRule="auto"/>
        <w:ind w:left="720"/>
        <w:rPr>
          <w:rFonts w:ascii="Times New Roman" w:hAnsi="Times New Roman" w:cs="Times New Roman"/>
        </w:rPr>
      </w:pPr>
      <w:r>
        <w:rPr>
          <w:rFonts w:ascii="Times New Roman" w:hAnsi="Times New Roman" w:cs="Times New Roman"/>
        </w:rPr>
        <w:t>Apologies for absence were received from Cllr A Crawford</w:t>
      </w:r>
      <w:r w:rsidR="00532D23">
        <w:rPr>
          <w:rFonts w:ascii="Times New Roman" w:hAnsi="Times New Roman" w:cs="Times New Roman"/>
        </w:rPr>
        <w:t>.</w:t>
      </w:r>
    </w:p>
    <w:p w14:paraId="7CFA33EC" w14:textId="0FB53A9D" w:rsidR="00B91D24" w:rsidRDefault="00B91D24" w:rsidP="00B91D24">
      <w:pPr>
        <w:spacing w:line="240" w:lineRule="auto"/>
        <w:ind w:left="720" w:hanging="720"/>
        <w:rPr>
          <w:rFonts w:ascii="Times New Roman" w:hAnsi="Times New Roman" w:cs="Times New Roman"/>
        </w:rPr>
      </w:pPr>
      <w:r>
        <w:rPr>
          <w:rFonts w:ascii="Times New Roman" w:hAnsi="Times New Roman" w:cs="Times New Roman"/>
          <w:b/>
          <w:bCs/>
        </w:rPr>
        <w:t xml:space="preserve">B. </w:t>
      </w:r>
      <w:r>
        <w:rPr>
          <w:rFonts w:ascii="Times New Roman" w:hAnsi="Times New Roman" w:cs="Times New Roman"/>
          <w:b/>
          <w:bCs/>
        </w:rPr>
        <w:tab/>
        <w:t xml:space="preserve">To receive any declarations of disclosable pecuniary interests, other registrable interests and non-registrable interests. </w:t>
      </w:r>
    </w:p>
    <w:p w14:paraId="5485CF57" w14:textId="1DD425C3" w:rsidR="008A2983" w:rsidRDefault="008A2983" w:rsidP="00306B0B">
      <w:pPr>
        <w:spacing w:line="240" w:lineRule="auto"/>
        <w:ind w:left="1440" w:hanging="720"/>
        <w:rPr>
          <w:rFonts w:ascii="Times New Roman" w:hAnsi="Times New Roman" w:cs="Times New Roman"/>
        </w:rPr>
      </w:pPr>
      <w:r>
        <w:rPr>
          <w:rFonts w:ascii="Times New Roman" w:hAnsi="Times New Roman" w:cs="Times New Roman"/>
        </w:rPr>
        <w:t>None</w:t>
      </w:r>
    </w:p>
    <w:p w14:paraId="634CD982" w14:textId="77777777" w:rsidR="00B91D24" w:rsidRDefault="00B91D24" w:rsidP="00B91D24">
      <w:pPr>
        <w:spacing w:line="240" w:lineRule="auto"/>
        <w:ind w:left="720" w:hanging="720"/>
        <w:rPr>
          <w:rFonts w:ascii="Times New Roman" w:hAnsi="Times New Roman" w:cs="Times New Roman"/>
          <w:b/>
          <w:bCs/>
        </w:rPr>
      </w:pPr>
      <w:r>
        <w:rPr>
          <w:rFonts w:ascii="Times New Roman" w:hAnsi="Times New Roman" w:cs="Times New Roman"/>
          <w:b/>
          <w:bCs/>
        </w:rPr>
        <w:t xml:space="preserve">C.    </w:t>
      </w:r>
      <w:r>
        <w:rPr>
          <w:rFonts w:ascii="Times New Roman" w:hAnsi="Times New Roman" w:cs="Times New Roman"/>
          <w:b/>
          <w:bCs/>
        </w:rPr>
        <w:tab/>
        <w:t>Statements and questions from the public.</w:t>
      </w:r>
    </w:p>
    <w:p w14:paraId="744BEEBA" w14:textId="6EB978A9" w:rsidR="008A2983" w:rsidRDefault="008A2983" w:rsidP="00306B0B">
      <w:pPr>
        <w:spacing w:line="240" w:lineRule="auto"/>
        <w:ind w:left="1440" w:hanging="720"/>
        <w:rPr>
          <w:rFonts w:ascii="Times New Roman" w:hAnsi="Times New Roman" w:cs="Times New Roman"/>
        </w:rPr>
      </w:pPr>
      <w:r>
        <w:rPr>
          <w:rFonts w:ascii="Times New Roman" w:hAnsi="Times New Roman" w:cs="Times New Roman"/>
        </w:rPr>
        <w:t>None</w:t>
      </w:r>
    </w:p>
    <w:p w14:paraId="5014EBF0" w14:textId="5C56EEE4" w:rsidR="00B91D24" w:rsidRDefault="00B91D24" w:rsidP="00306B0B">
      <w:pPr>
        <w:spacing w:line="240" w:lineRule="auto"/>
        <w:ind w:left="720" w:hanging="720"/>
        <w:rPr>
          <w:rFonts w:ascii="Times New Roman" w:hAnsi="Times New Roman" w:cs="Times New Roman"/>
          <w:b/>
          <w:bCs/>
        </w:rPr>
      </w:pPr>
      <w:r>
        <w:rPr>
          <w:rFonts w:ascii="Times New Roman" w:hAnsi="Times New Roman" w:cs="Times New Roman"/>
          <w:b/>
          <w:bCs/>
        </w:rPr>
        <w:t xml:space="preserve">D. </w:t>
      </w:r>
      <w:r>
        <w:rPr>
          <w:rFonts w:ascii="Times New Roman" w:hAnsi="Times New Roman" w:cs="Times New Roman"/>
          <w:b/>
          <w:bCs/>
        </w:rPr>
        <w:tab/>
        <w:t>To consider the planning applications listed overleaf and any other planning applications that are received prior to the meeting.</w:t>
      </w:r>
    </w:p>
    <w:p w14:paraId="4B0151F6" w14:textId="00A3DE68" w:rsidR="00AB527B" w:rsidRDefault="00FB36F7" w:rsidP="00B91D24">
      <w:pPr>
        <w:spacing w:line="240" w:lineRule="auto"/>
        <w:ind w:left="720" w:hanging="720"/>
        <w:rPr>
          <w:rFonts w:ascii="Times New Roman" w:hAnsi="Times New Roman" w:cs="Times New Roman"/>
          <w:b/>
          <w:bCs/>
        </w:rPr>
      </w:pPr>
      <w:r>
        <w:rPr>
          <w:rFonts w:ascii="Times New Roman" w:hAnsi="Times New Roman" w:cs="Times New Roman"/>
          <w:b/>
          <w:bCs/>
        </w:rPr>
        <w:t>E</w:t>
      </w:r>
      <w:r w:rsidR="00AB527B">
        <w:rPr>
          <w:rFonts w:ascii="Times New Roman" w:hAnsi="Times New Roman" w:cs="Times New Roman"/>
          <w:b/>
          <w:bCs/>
        </w:rPr>
        <w:t xml:space="preserve">.         </w:t>
      </w:r>
      <w:r w:rsidR="00532D23">
        <w:rPr>
          <w:rFonts w:ascii="Times New Roman" w:hAnsi="Times New Roman" w:cs="Times New Roman"/>
          <w:b/>
          <w:bCs/>
        </w:rPr>
        <w:t xml:space="preserve">To </w:t>
      </w:r>
      <w:r w:rsidR="00C87591">
        <w:rPr>
          <w:rFonts w:ascii="Times New Roman" w:hAnsi="Times New Roman" w:cs="Times New Roman"/>
          <w:b/>
          <w:bCs/>
        </w:rPr>
        <w:t>receive un update on the Wantage Neighbourhood Plan</w:t>
      </w:r>
    </w:p>
    <w:p w14:paraId="16AB7EBE" w14:textId="77777777" w:rsidR="00C87591" w:rsidRDefault="00C87591" w:rsidP="00306B0B">
      <w:pPr>
        <w:spacing w:after="0" w:line="240" w:lineRule="auto"/>
        <w:ind w:left="1440" w:hanging="720"/>
        <w:rPr>
          <w:rFonts w:ascii="Times New Roman" w:hAnsi="Times New Roman" w:cs="Times New Roman"/>
        </w:rPr>
      </w:pPr>
      <w:r>
        <w:rPr>
          <w:rFonts w:ascii="Times New Roman" w:hAnsi="Times New Roman" w:cs="Times New Roman"/>
        </w:rPr>
        <w:t xml:space="preserve">Cllr Hannaby had forwarded comments from OCC, which Cllr Johnson sent on to Tom Gill at </w:t>
      </w:r>
    </w:p>
    <w:p w14:paraId="6D7F475D" w14:textId="158C8CE1" w:rsidR="00C87591" w:rsidRDefault="00C87591" w:rsidP="00306B0B">
      <w:pPr>
        <w:spacing w:after="0" w:line="240" w:lineRule="auto"/>
        <w:ind w:left="1440" w:hanging="720"/>
        <w:rPr>
          <w:rFonts w:ascii="Times New Roman" w:hAnsi="Times New Roman" w:cs="Times New Roman"/>
        </w:rPr>
      </w:pPr>
      <w:r>
        <w:rPr>
          <w:rFonts w:ascii="Times New Roman" w:hAnsi="Times New Roman" w:cs="Times New Roman"/>
        </w:rPr>
        <w:t xml:space="preserve">the Vale. OCC had stated that they had not been consulted at the regulation 14 stage. </w:t>
      </w:r>
    </w:p>
    <w:p w14:paraId="40B8CA26" w14:textId="77777777" w:rsidR="00C87591" w:rsidRDefault="00C87591" w:rsidP="00306B0B">
      <w:pPr>
        <w:spacing w:after="0" w:line="240" w:lineRule="auto"/>
        <w:ind w:left="1440" w:hanging="720"/>
        <w:rPr>
          <w:rFonts w:ascii="Times New Roman" w:hAnsi="Times New Roman" w:cs="Times New Roman"/>
        </w:rPr>
      </w:pPr>
      <w:r>
        <w:rPr>
          <w:rFonts w:ascii="Times New Roman" w:hAnsi="Times New Roman" w:cs="Times New Roman"/>
        </w:rPr>
        <w:t>We have evidence that the OCC was consulted. The Vale has advised no action for the</w:t>
      </w:r>
    </w:p>
    <w:p w14:paraId="13031E97" w14:textId="77777777" w:rsidR="00306B0B" w:rsidRDefault="00C87591" w:rsidP="00306B0B">
      <w:pPr>
        <w:spacing w:after="0" w:line="240" w:lineRule="auto"/>
        <w:ind w:left="1440" w:hanging="720"/>
        <w:rPr>
          <w:rFonts w:ascii="Times New Roman" w:hAnsi="Times New Roman" w:cs="Times New Roman"/>
        </w:rPr>
      </w:pPr>
      <w:r>
        <w:rPr>
          <w:rFonts w:ascii="Times New Roman" w:hAnsi="Times New Roman" w:cs="Times New Roman"/>
        </w:rPr>
        <w:t xml:space="preserve">moment.   </w:t>
      </w:r>
    </w:p>
    <w:p w14:paraId="5292FAEB" w14:textId="5A373543" w:rsidR="00C87591" w:rsidRPr="00306B0B" w:rsidRDefault="00532D23" w:rsidP="00306B0B">
      <w:pPr>
        <w:spacing w:after="0" w:line="240" w:lineRule="auto"/>
        <w:ind w:left="1440" w:hanging="720"/>
        <w:rPr>
          <w:rFonts w:ascii="Times New Roman" w:hAnsi="Times New Roman" w:cs="Times New Roman"/>
        </w:rPr>
      </w:pPr>
      <w:r>
        <w:rPr>
          <w:rFonts w:ascii="Times New Roman" w:hAnsi="Times New Roman" w:cs="Times New Roman"/>
        </w:rPr>
        <w:t xml:space="preserve">                                                                           </w:t>
      </w:r>
    </w:p>
    <w:p w14:paraId="662998C0" w14:textId="0FE8D252" w:rsidR="00523EAE" w:rsidRPr="00306B0B" w:rsidRDefault="00532D23" w:rsidP="00306B0B">
      <w:pPr>
        <w:spacing w:line="240" w:lineRule="auto"/>
        <w:ind w:left="720" w:hanging="720"/>
        <w:rPr>
          <w:rFonts w:ascii="Times New Roman" w:hAnsi="Times New Roman" w:cs="Times New Roman"/>
          <w:b/>
          <w:bCs/>
        </w:rPr>
      </w:pPr>
      <w:r>
        <w:rPr>
          <w:rFonts w:ascii="Times New Roman" w:hAnsi="Times New Roman" w:cs="Times New Roman"/>
          <w:b/>
          <w:bCs/>
        </w:rPr>
        <w:t xml:space="preserve">F.         General correspondence </w:t>
      </w:r>
    </w:p>
    <w:p w14:paraId="36992E87" w14:textId="017295BB" w:rsidR="00532D23" w:rsidRDefault="00C87591" w:rsidP="00532D23">
      <w:pPr>
        <w:pStyle w:val="ListParagraph"/>
        <w:numPr>
          <w:ilvl w:val="0"/>
          <w:numId w:val="5"/>
        </w:numPr>
        <w:spacing w:line="240" w:lineRule="auto"/>
        <w:rPr>
          <w:rFonts w:ascii="Times New Roman" w:hAnsi="Times New Roman" w:cs="Times New Roman"/>
        </w:rPr>
      </w:pPr>
      <w:r>
        <w:rPr>
          <w:rFonts w:ascii="Times New Roman" w:hAnsi="Times New Roman" w:cs="Times New Roman"/>
        </w:rPr>
        <w:t>To consider the naming of the access road serving three new properties off Manor Road.</w:t>
      </w:r>
    </w:p>
    <w:p w14:paraId="69BA86CD" w14:textId="77777777" w:rsidR="00C87591" w:rsidRDefault="00C87591" w:rsidP="00C87591">
      <w:pPr>
        <w:pStyle w:val="ListParagraph"/>
        <w:spacing w:line="240" w:lineRule="auto"/>
        <w:rPr>
          <w:rFonts w:ascii="Times New Roman" w:hAnsi="Times New Roman" w:cs="Times New Roman"/>
        </w:rPr>
      </w:pPr>
    </w:p>
    <w:p w14:paraId="247CD8E4" w14:textId="3535E727" w:rsidR="00C87591" w:rsidRDefault="00C87591" w:rsidP="00C87591">
      <w:pPr>
        <w:pStyle w:val="ListParagraph"/>
        <w:spacing w:line="240" w:lineRule="auto"/>
        <w:rPr>
          <w:rFonts w:ascii="Times New Roman" w:hAnsi="Times New Roman" w:cs="Times New Roman"/>
        </w:rPr>
      </w:pPr>
      <w:r>
        <w:rPr>
          <w:rFonts w:ascii="Times New Roman" w:hAnsi="Times New Roman" w:cs="Times New Roman"/>
        </w:rPr>
        <w:t>ON THE PROPOSAL of Cllr E Johnson</w:t>
      </w:r>
    </w:p>
    <w:p w14:paraId="21581BF7" w14:textId="080D57A7" w:rsidR="00C87591" w:rsidRDefault="00C87591" w:rsidP="00C87591">
      <w:pPr>
        <w:pStyle w:val="ListParagraph"/>
        <w:spacing w:line="240" w:lineRule="auto"/>
        <w:rPr>
          <w:rFonts w:ascii="Times New Roman" w:hAnsi="Times New Roman" w:cs="Times New Roman"/>
        </w:rPr>
      </w:pPr>
      <w:r>
        <w:rPr>
          <w:rFonts w:ascii="Times New Roman" w:hAnsi="Times New Roman" w:cs="Times New Roman"/>
        </w:rPr>
        <w:t>SECONDED BY Cllr A Menzies</w:t>
      </w:r>
    </w:p>
    <w:p w14:paraId="29029C7E" w14:textId="49F443F8" w:rsidR="00C87591" w:rsidRDefault="00C87591" w:rsidP="00C87591">
      <w:pPr>
        <w:pStyle w:val="ListParagraph"/>
        <w:spacing w:line="240" w:lineRule="auto"/>
        <w:rPr>
          <w:rFonts w:ascii="Times New Roman" w:hAnsi="Times New Roman" w:cs="Times New Roman"/>
        </w:rPr>
      </w:pPr>
      <w:r>
        <w:rPr>
          <w:rFonts w:ascii="Times New Roman" w:hAnsi="Times New Roman" w:cs="Times New Roman"/>
        </w:rPr>
        <w:t>IT WAS AGREED to use Manor Brook Meadows</w:t>
      </w:r>
    </w:p>
    <w:p w14:paraId="225E2034" w14:textId="77777777" w:rsidR="00532D23" w:rsidRDefault="00532D23" w:rsidP="00532D23">
      <w:pPr>
        <w:pStyle w:val="ListParagraph"/>
        <w:spacing w:line="240" w:lineRule="auto"/>
        <w:rPr>
          <w:rFonts w:ascii="Times New Roman" w:hAnsi="Times New Roman" w:cs="Times New Roman"/>
        </w:rPr>
      </w:pPr>
    </w:p>
    <w:p w14:paraId="673A02D0" w14:textId="77777777" w:rsidR="00523EAE" w:rsidRDefault="00523EAE" w:rsidP="00532D23">
      <w:pPr>
        <w:pStyle w:val="ListParagraph"/>
        <w:spacing w:line="240" w:lineRule="auto"/>
        <w:rPr>
          <w:rFonts w:ascii="Times New Roman" w:hAnsi="Times New Roman" w:cs="Times New Roman"/>
        </w:rPr>
      </w:pPr>
    </w:p>
    <w:p w14:paraId="7633A55D" w14:textId="640C85EA" w:rsidR="00A505DC" w:rsidRPr="00AF2573" w:rsidRDefault="00523EAE" w:rsidP="00523EAE">
      <w:pPr>
        <w:pStyle w:val="ListParagraph"/>
        <w:spacing w:line="240" w:lineRule="auto"/>
        <w:ind w:left="0"/>
        <w:rPr>
          <w:rFonts w:ascii="Times New Roman" w:hAnsi="Times New Roman" w:cs="Times New Roman"/>
        </w:rPr>
      </w:pPr>
      <w:r>
        <w:rPr>
          <w:rFonts w:ascii="Times New Roman" w:hAnsi="Times New Roman" w:cs="Times New Roman"/>
        </w:rPr>
        <w:t xml:space="preserve">The meeting closed at </w:t>
      </w:r>
      <w:r w:rsidR="00C87591">
        <w:rPr>
          <w:rFonts w:ascii="Times New Roman" w:hAnsi="Times New Roman" w:cs="Times New Roman"/>
        </w:rPr>
        <w:t>9</w:t>
      </w:r>
      <w:r>
        <w:rPr>
          <w:rFonts w:ascii="Times New Roman" w:hAnsi="Times New Roman" w:cs="Times New Roman"/>
        </w:rPr>
        <w:t>.</w:t>
      </w:r>
      <w:r w:rsidR="00C87591">
        <w:rPr>
          <w:rFonts w:ascii="Times New Roman" w:hAnsi="Times New Roman" w:cs="Times New Roman"/>
        </w:rPr>
        <w:t>57</w:t>
      </w:r>
      <w:r>
        <w:rPr>
          <w:rFonts w:ascii="Times New Roman" w:hAnsi="Times New Roman" w:cs="Times New Roman"/>
        </w:rPr>
        <w:t xml:space="preserve">pm. </w:t>
      </w:r>
      <w:r w:rsidR="00532D23">
        <w:rPr>
          <w:rFonts w:ascii="Times New Roman" w:hAnsi="Times New Roman" w:cs="Times New Roman"/>
        </w:rPr>
        <w:t xml:space="preserve"> </w:t>
      </w:r>
    </w:p>
    <w:p w14:paraId="0A8045EB" w14:textId="55E81C09" w:rsidR="00C87591" w:rsidRPr="00306B0B" w:rsidRDefault="00BA2E94" w:rsidP="00306B0B">
      <w:r>
        <w:rPr>
          <w:rFonts w:ascii="Times New Roman" w:hAnsi="Times New Roman" w:cs="Times New Roman"/>
        </w:rPr>
        <w:t xml:space="preserve">                                                  ----------------------------------------</w:t>
      </w:r>
    </w:p>
    <w:p w14:paraId="0600F99C" w14:textId="77777777" w:rsidR="00C87591" w:rsidRDefault="00C87591" w:rsidP="00B91D24">
      <w:pPr>
        <w:spacing w:line="240" w:lineRule="auto"/>
        <w:ind w:left="720" w:hanging="720"/>
        <w:jc w:val="center"/>
        <w:rPr>
          <w:rFonts w:ascii="Times New Roman" w:hAnsi="Times New Roman" w:cs="Times New Roman"/>
        </w:rPr>
      </w:pPr>
    </w:p>
    <w:p w14:paraId="085F413D" w14:textId="77777777" w:rsidR="00C87591" w:rsidRDefault="00C87591" w:rsidP="00B91D24">
      <w:pPr>
        <w:spacing w:line="240" w:lineRule="auto"/>
        <w:ind w:left="720" w:hanging="720"/>
        <w:jc w:val="center"/>
        <w:rPr>
          <w:rFonts w:ascii="Times New Roman" w:hAnsi="Times New Roman" w:cs="Times New Roman"/>
        </w:rPr>
      </w:pPr>
    </w:p>
    <w:p w14:paraId="14A2E471" w14:textId="77777777" w:rsidR="00C87591" w:rsidRDefault="00C87591" w:rsidP="00B91D24">
      <w:pPr>
        <w:spacing w:line="240" w:lineRule="auto"/>
        <w:ind w:left="720" w:hanging="720"/>
        <w:jc w:val="center"/>
        <w:rPr>
          <w:rFonts w:ascii="Times New Roman" w:hAnsi="Times New Roman" w:cs="Times New Roman"/>
        </w:rPr>
      </w:pPr>
    </w:p>
    <w:p w14:paraId="6EC21859" w14:textId="77777777" w:rsidR="00C87591" w:rsidRDefault="00C87591" w:rsidP="00B91D24">
      <w:pPr>
        <w:spacing w:line="240" w:lineRule="auto"/>
        <w:ind w:left="720" w:hanging="720"/>
        <w:jc w:val="center"/>
        <w:rPr>
          <w:rFonts w:ascii="Times New Roman" w:hAnsi="Times New Roman" w:cs="Times New Roman"/>
        </w:rPr>
      </w:pPr>
    </w:p>
    <w:p w14:paraId="050C811C" w14:textId="77777777" w:rsidR="00C87591" w:rsidRDefault="00C87591" w:rsidP="00B91D24">
      <w:pPr>
        <w:spacing w:line="240" w:lineRule="auto"/>
        <w:ind w:left="720" w:hanging="720"/>
        <w:jc w:val="center"/>
        <w:rPr>
          <w:rFonts w:ascii="Times New Roman" w:hAnsi="Times New Roman" w:cs="Times New Roman"/>
        </w:rPr>
      </w:pPr>
    </w:p>
    <w:p w14:paraId="62105A97" w14:textId="77777777" w:rsidR="00C87591" w:rsidRDefault="00C87591" w:rsidP="00B91D24">
      <w:pPr>
        <w:spacing w:line="240" w:lineRule="auto"/>
        <w:ind w:left="720" w:hanging="720"/>
        <w:jc w:val="center"/>
        <w:rPr>
          <w:rFonts w:ascii="Times New Roman" w:hAnsi="Times New Roman" w:cs="Times New Roman"/>
        </w:rPr>
      </w:pPr>
    </w:p>
    <w:p w14:paraId="732A51ED" w14:textId="77777777" w:rsidR="00C87591" w:rsidRDefault="00C87591" w:rsidP="00B91D24">
      <w:pPr>
        <w:spacing w:line="240" w:lineRule="auto"/>
        <w:ind w:left="720" w:hanging="720"/>
        <w:jc w:val="center"/>
        <w:rPr>
          <w:rFonts w:ascii="Times New Roman" w:hAnsi="Times New Roman" w:cs="Times New Roman"/>
        </w:rPr>
      </w:pPr>
    </w:p>
    <w:p w14:paraId="1B6AD2A6" w14:textId="3995F187" w:rsidR="00485545" w:rsidRDefault="00485545" w:rsidP="00B91D24">
      <w:pPr>
        <w:spacing w:line="240" w:lineRule="auto"/>
        <w:ind w:left="720" w:hanging="720"/>
        <w:jc w:val="center"/>
        <w:rPr>
          <w:rFonts w:ascii="Times New Roman" w:hAnsi="Times New Roman" w:cs="Times New Roman"/>
        </w:rPr>
      </w:pPr>
      <w:r>
        <w:rPr>
          <w:rFonts w:ascii="Times New Roman" w:hAnsi="Times New Roman" w:cs="Times New Roman"/>
        </w:rPr>
        <w:t>PLANNING RECOMMENDATIONS</w:t>
      </w:r>
    </w:p>
    <w:p w14:paraId="1DFF0E28" w14:textId="77777777" w:rsidR="00485545" w:rsidRDefault="00485545" w:rsidP="00485545">
      <w:pPr>
        <w:spacing w:line="240" w:lineRule="auto"/>
        <w:ind w:left="720" w:hanging="720"/>
        <w:rPr>
          <w:rFonts w:ascii="Times New Roman" w:hAnsi="Times New Roman" w:cs="Times New Roman"/>
        </w:rPr>
      </w:pPr>
    </w:p>
    <w:p w14:paraId="673108FC" w14:textId="0FFBCCC8" w:rsidR="00462F90" w:rsidRDefault="004335BA" w:rsidP="00AF2573">
      <w:pPr>
        <w:numPr>
          <w:ilvl w:val="0"/>
          <w:numId w:val="4"/>
        </w:numPr>
        <w:spacing w:beforeAutospacing="1" w:after="0"/>
        <w:contextualSpacing/>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P2</w:t>
      </w:r>
      <w:r w:rsidR="00AF2573">
        <w:rPr>
          <w:rFonts w:ascii="Times New Roman" w:hAnsi="Times New Roman" w:cs="Times New Roman"/>
          <w:color w:val="212529"/>
          <w:shd w:val="clear" w:color="auto" w:fill="FFFFFF"/>
        </w:rPr>
        <w:t>4</w:t>
      </w:r>
      <w:r>
        <w:rPr>
          <w:rFonts w:ascii="Times New Roman" w:hAnsi="Times New Roman" w:cs="Times New Roman"/>
          <w:color w:val="212529"/>
          <w:shd w:val="clear" w:color="auto" w:fill="FFFFFF"/>
        </w:rPr>
        <w:t>/V</w:t>
      </w:r>
      <w:r w:rsidR="005866EA">
        <w:rPr>
          <w:rFonts w:ascii="Times New Roman" w:hAnsi="Times New Roman" w:cs="Times New Roman"/>
          <w:color w:val="212529"/>
          <w:shd w:val="clear" w:color="auto" w:fill="FFFFFF"/>
        </w:rPr>
        <w:t>2219</w:t>
      </w:r>
      <w:r>
        <w:rPr>
          <w:rFonts w:ascii="Times New Roman" w:hAnsi="Times New Roman" w:cs="Times New Roman"/>
          <w:color w:val="212529"/>
          <w:shd w:val="clear" w:color="auto" w:fill="FFFFFF"/>
        </w:rPr>
        <w:t>/</w:t>
      </w:r>
      <w:r w:rsidR="005866EA">
        <w:rPr>
          <w:rFonts w:ascii="Times New Roman" w:hAnsi="Times New Roman" w:cs="Times New Roman"/>
          <w:color w:val="212529"/>
          <w:shd w:val="clear" w:color="auto" w:fill="FFFFFF"/>
        </w:rPr>
        <w:t>HH</w:t>
      </w:r>
      <w:r w:rsidR="00BA2E94">
        <w:rPr>
          <w:rFonts w:ascii="Times New Roman" w:hAnsi="Times New Roman" w:cs="Times New Roman"/>
          <w:color w:val="212529"/>
          <w:shd w:val="clear" w:color="auto" w:fill="FFFFFF"/>
        </w:rPr>
        <w:t xml:space="preserve"> </w:t>
      </w:r>
      <w:r>
        <w:rPr>
          <w:rFonts w:ascii="Times New Roman" w:hAnsi="Times New Roman" w:cs="Times New Roman"/>
          <w:color w:val="212529"/>
          <w:shd w:val="clear" w:color="auto" w:fill="FFFFFF"/>
        </w:rPr>
        <w:t xml:space="preserve"> </w:t>
      </w:r>
      <w:r w:rsidR="005866EA">
        <w:rPr>
          <w:rFonts w:ascii="Times New Roman" w:hAnsi="Times New Roman" w:cs="Times New Roman"/>
          <w:color w:val="212529"/>
          <w:shd w:val="clear" w:color="auto" w:fill="FFFFFF"/>
        </w:rPr>
        <w:t>Demolition of existing single-storey extension. New single-storey extension and additional external alterations – PARTIALLY RETROSPECTIVE (amended plans and additional information submitted 22 November 2024).</w:t>
      </w:r>
    </w:p>
    <w:p w14:paraId="424135D4" w14:textId="5AA2F780" w:rsidR="00AB527B" w:rsidRDefault="005866EA" w:rsidP="00462F90">
      <w:pPr>
        <w:spacing w:beforeAutospacing="1" w:after="0"/>
        <w:ind w:left="502"/>
        <w:contextualSpacing/>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The Clock House, 18 Grove Street,</w:t>
      </w:r>
      <w:r w:rsidR="00523EAE">
        <w:rPr>
          <w:rFonts w:ascii="Times New Roman" w:hAnsi="Times New Roman" w:cs="Times New Roman"/>
          <w:color w:val="212529"/>
          <w:shd w:val="clear" w:color="auto" w:fill="FFFFFF"/>
        </w:rPr>
        <w:t xml:space="preserve"> </w:t>
      </w:r>
      <w:r w:rsidR="00EE6DCC">
        <w:rPr>
          <w:rFonts w:ascii="Times New Roman" w:hAnsi="Times New Roman" w:cs="Times New Roman"/>
          <w:color w:val="212529"/>
          <w:shd w:val="clear" w:color="auto" w:fill="FFFFFF"/>
        </w:rPr>
        <w:t xml:space="preserve">Wantage, OX12 </w:t>
      </w:r>
      <w:r>
        <w:rPr>
          <w:rFonts w:ascii="Times New Roman" w:hAnsi="Times New Roman" w:cs="Times New Roman"/>
          <w:color w:val="212529"/>
          <w:shd w:val="clear" w:color="auto" w:fill="FFFFFF"/>
        </w:rPr>
        <w:t>7AA</w:t>
      </w:r>
      <w:r w:rsidR="00523EAE">
        <w:rPr>
          <w:rFonts w:ascii="Times New Roman" w:hAnsi="Times New Roman" w:cs="Times New Roman"/>
          <w:color w:val="212529"/>
          <w:shd w:val="clear" w:color="auto" w:fill="FFFFFF"/>
        </w:rPr>
        <w:t>.</w:t>
      </w:r>
    </w:p>
    <w:p w14:paraId="354C8BD4" w14:textId="77777777" w:rsidR="00AF2573" w:rsidRDefault="00AF2573" w:rsidP="00AF2573">
      <w:pPr>
        <w:spacing w:beforeAutospacing="1" w:after="0"/>
        <w:ind w:left="502"/>
        <w:contextualSpacing/>
        <w:rPr>
          <w:rFonts w:ascii="Times New Roman" w:hAnsi="Times New Roman" w:cs="Times New Roman"/>
          <w:color w:val="212529"/>
          <w:shd w:val="clear" w:color="auto" w:fill="FFFFFF"/>
        </w:rPr>
      </w:pPr>
    </w:p>
    <w:p w14:paraId="2BA8EB0F" w14:textId="10C14A22" w:rsidR="00AF2573" w:rsidRDefault="005866EA" w:rsidP="00AF2573">
      <w:pPr>
        <w:spacing w:beforeAutospacing="1" w:after="0"/>
        <w:ind w:left="502"/>
        <w:contextualSpacing/>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No objections.</w:t>
      </w:r>
    </w:p>
    <w:p w14:paraId="50248F78" w14:textId="77777777" w:rsidR="00AB527B" w:rsidRPr="00AB527B" w:rsidRDefault="00AB527B" w:rsidP="00AB527B">
      <w:pPr>
        <w:spacing w:beforeAutospacing="1" w:after="0"/>
        <w:ind w:left="502"/>
        <w:contextualSpacing/>
        <w:rPr>
          <w:rFonts w:ascii="Times New Roman" w:hAnsi="Times New Roman" w:cs="Times New Roman"/>
        </w:rPr>
      </w:pPr>
    </w:p>
    <w:p w14:paraId="459ED0A7" w14:textId="43258195" w:rsidR="00307A6E" w:rsidRPr="00307A6E" w:rsidRDefault="004335BA" w:rsidP="00AB527B">
      <w:pPr>
        <w:numPr>
          <w:ilvl w:val="0"/>
          <w:numId w:val="4"/>
        </w:numPr>
        <w:spacing w:before="100" w:beforeAutospacing="1" w:after="0"/>
        <w:contextualSpacing/>
        <w:rPr>
          <w:rFonts w:ascii="Times New Roman" w:hAnsi="Times New Roman" w:cs="Times New Roman"/>
          <w:color w:val="0563C1" w:themeColor="hyperlink"/>
        </w:rPr>
      </w:pPr>
      <w:r>
        <w:rPr>
          <w:rFonts w:ascii="Times New Roman" w:hAnsi="Times New Roman" w:cs="Times New Roman"/>
          <w:color w:val="212529"/>
          <w:shd w:val="clear" w:color="auto" w:fill="FFFFFF"/>
        </w:rPr>
        <w:t>P2</w:t>
      </w:r>
      <w:r w:rsidR="00AF2573">
        <w:rPr>
          <w:rFonts w:ascii="Times New Roman" w:hAnsi="Times New Roman" w:cs="Times New Roman"/>
          <w:color w:val="212529"/>
          <w:shd w:val="clear" w:color="auto" w:fill="FFFFFF"/>
        </w:rPr>
        <w:t>4</w:t>
      </w:r>
      <w:r>
        <w:rPr>
          <w:rFonts w:ascii="Times New Roman" w:hAnsi="Times New Roman" w:cs="Times New Roman"/>
          <w:color w:val="212529"/>
          <w:shd w:val="clear" w:color="auto" w:fill="FFFFFF"/>
        </w:rPr>
        <w:t>/V</w:t>
      </w:r>
      <w:r w:rsidR="005866EA">
        <w:rPr>
          <w:rFonts w:ascii="Times New Roman" w:hAnsi="Times New Roman" w:cs="Times New Roman"/>
          <w:color w:val="212529"/>
          <w:shd w:val="clear" w:color="auto" w:fill="FFFFFF"/>
        </w:rPr>
        <w:t>2220</w:t>
      </w:r>
      <w:r>
        <w:rPr>
          <w:rFonts w:ascii="Times New Roman" w:hAnsi="Times New Roman" w:cs="Times New Roman"/>
          <w:color w:val="212529"/>
          <w:shd w:val="clear" w:color="auto" w:fill="FFFFFF"/>
        </w:rPr>
        <w:t>/</w:t>
      </w:r>
      <w:r w:rsidR="005866EA">
        <w:rPr>
          <w:rFonts w:ascii="Times New Roman" w:hAnsi="Times New Roman" w:cs="Times New Roman"/>
          <w:color w:val="212529"/>
          <w:shd w:val="clear" w:color="auto" w:fill="FFFFFF"/>
        </w:rPr>
        <w:t>LB</w:t>
      </w:r>
      <w:r>
        <w:rPr>
          <w:rFonts w:ascii="Times New Roman" w:hAnsi="Times New Roman" w:cs="Times New Roman"/>
          <w:color w:val="212529"/>
          <w:shd w:val="clear" w:color="auto" w:fill="FFFFFF"/>
        </w:rPr>
        <w:t xml:space="preserve">  </w:t>
      </w:r>
      <w:r w:rsidR="005866EA">
        <w:rPr>
          <w:rFonts w:ascii="Times New Roman" w:hAnsi="Times New Roman" w:cs="Times New Roman"/>
          <w:color w:val="212529"/>
          <w:shd w:val="clear" w:color="auto" w:fill="FFFFFF"/>
        </w:rPr>
        <w:t>Demolition of existing single-storey extension. New single-storey extension and additional external alterations – PARTIALLY RETROSPECTIVE (amended plans and additional information submitted 22 November 2024)</w:t>
      </w:r>
    </w:p>
    <w:p w14:paraId="25A0CB95" w14:textId="4988DA2F" w:rsidR="00AB527B" w:rsidRPr="00AF2573" w:rsidRDefault="005866EA" w:rsidP="00307A6E">
      <w:pPr>
        <w:spacing w:before="100" w:beforeAutospacing="1" w:after="0"/>
        <w:ind w:left="502"/>
        <w:contextualSpacing/>
        <w:rPr>
          <w:rFonts w:ascii="Times New Roman" w:hAnsi="Times New Roman" w:cs="Times New Roman"/>
          <w:color w:val="0563C1" w:themeColor="hyperlink"/>
        </w:rPr>
      </w:pPr>
      <w:r>
        <w:rPr>
          <w:rFonts w:ascii="Times New Roman" w:hAnsi="Times New Roman" w:cs="Times New Roman"/>
          <w:color w:val="212529"/>
          <w:shd w:val="clear" w:color="auto" w:fill="FFFFFF"/>
        </w:rPr>
        <w:t>The Clock House</w:t>
      </w:r>
      <w:r w:rsidR="00EE6DCC">
        <w:rPr>
          <w:rFonts w:ascii="Times New Roman" w:hAnsi="Times New Roman" w:cs="Times New Roman"/>
          <w:color w:val="212529"/>
          <w:shd w:val="clear" w:color="auto" w:fill="FFFFFF"/>
        </w:rPr>
        <w:t>,</w:t>
      </w:r>
      <w:r>
        <w:rPr>
          <w:rFonts w:ascii="Times New Roman" w:hAnsi="Times New Roman" w:cs="Times New Roman"/>
          <w:color w:val="212529"/>
          <w:shd w:val="clear" w:color="auto" w:fill="FFFFFF"/>
        </w:rPr>
        <w:t xml:space="preserve"> 18 Grove Street,</w:t>
      </w:r>
      <w:r w:rsidR="00EE6DCC">
        <w:rPr>
          <w:rFonts w:ascii="Times New Roman" w:hAnsi="Times New Roman" w:cs="Times New Roman"/>
          <w:color w:val="212529"/>
          <w:shd w:val="clear" w:color="auto" w:fill="FFFFFF"/>
        </w:rPr>
        <w:t xml:space="preserve"> Wantage, OX12 </w:t>
      </w:r>
      <w:r w:rsidR="00DF7990">
        <w:rPr>
          <w:rFonts w:ascii="Times New Roman" w:hAnsi="Times New Roman" w:cs="Times New Roman"/>
          <w:color w:val="212529"/>
          <w:shd w:val="clear" w:color="auto" w:fill="FFFFFF"/>
        </w:rPr>
        <w:t>7</w:t>
      </w:r>
      <w:r>
        <w:rPr>
          <w:rFonts w:ascii="Times New Roman" w:hAnsi="Times New Roman" w:cs="Times New Roman"/>
          <w:color w:val="212529"/>
          <w:shd w:val="clear" w:color="auto" w:fill="FFFFFF"/>
        </w:rPr>
        <w:t>AA</w:t>
      </w:r>
      <w:r w:rsidR="00EE6DCC">
        <w:rPr>
          <w:rFonts w:ascii="Times New Roman" w:hAnsi="Times New Roman" w:cs="Times New Roman"/>
          <w:color w:val="212529"/>
          <w:shd w:val="clear" w:color="auto" w:fill="FFFFFF"/>
        </w:rPr>
        <w:t>.</w:t>
      </w:r>
    </w:p>
    <w:p w14:paraId="0CA886F1" w14:textId="77777777" w:rsidR="00AF2573" w:rsidRDefault="00AF2573" w:rsidP="00AF2573">
      <w:pPr>
        <w:spacing w:before="100" w:beforeAutospacing="1" w:after="0"/>
        <w:ind w:left="502"/>
        <w:contextualSpacing/>
        <w:rPr>
          <w:rFonts w:ascii="Times New Roman" w:hAnsi="Times New Roman" w:cs="Times New Roman"/>
          <w:color w:val="212529"/>
          <w:shd w:val="clear" w:color="auto" w:fill="FFFFFF"/>
        </w:rPr>
      </w:pPr>
    </w:p>
    <w:p w14:paraId="626A3E6F" w14:textId="37DB465F" w:rsidR="00AB527B" w:rsidRDefault="005866EA" w:rsidP="00AB527B">
      <w:pPr>
        <w:spacing w:before="100" w:beforeAutospacing="1" w:after="0"/>
        <w:ind w:left="502"/>
        <w:contextualSpacing/>
        <w:rPr>
          <w:rFonts w:ascii="Times New Roman" w:hAnsi="Times New Roman" w:cs="Times New Roman"/>
          <w:color w:val="0563C1" w:themeColor="hyperlink"/>
        </w:rPr>
      </w:pPr>
      <w:r>
        <w:rPr>
          <w:rFonts w:ascii="Times New Roman" w:hAnsi="Times New Roman" w:cs="Times New Roman"/>
          <w:color w:val="212529"/>
          <w:shd w:val="clear" w:color="auto" w:fill="FFFFFF"/>
        </w:rPr>
        <w:t xml:space="preserve">Holding objection. No concerns were raised by the Town Council but it was considered important that the Heritage Officer commented and, if they had any concerns, the Town Council would want to see them addressed. </w:t>
      </w:r>
    </w:p>
    <w:p w14:paraId="6D836773" w14:textId="77777777" w:rsidR="00EE6DCC" w:rsidRDefault="00EE6DCC" w:rsidP="00AB527B">
      <w:pPr>
        <w:spacing w:before="100" w:beforeAutospacing="1" w:after="0"/>
        <w:ind w:left="502"/>
        <w:contextualSpacing/>
        <w:rPr>
          <w:rFonts w:ascii="Times New Roman" w:hAnsi="Times New Roman" w:cs="Times New Roman"/>
          <w:color w:val="0563C1" w:themeColor="hyperlink"/>
        </w:rPr>
      </w:pPr>
    </w:p>
    <w:p w14:paraId="481014FC" w14:textId="553372BB" w:rsidR="00EE6DCC" w:rsidRPr="00EE6DCC" w:rsidRDefault="00EE6DCC" w:rsidP="00EE6DCC">
      <w:pPr>
        <w:spacing w:before="100" w:beforeAutospacing="1" w:after="0"/>
        <w:ind w:left="502"/>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p>
    <w:sectPr w:rsidR="00EE6DCC" w:rsidRPr="00EE6DCC" w:rsidSect="00A4259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FB402" w14:textId="77777777" w:rsidR="002B1E61" w:rsidRDefault="002B1E61" w:rsidP="00485545">
      <w:pPr>
        <w:spacing w:after="0" w:line="240" w:lineRule="auto"/>
      </w:pPr>
      <w:r>
        <w:separator/>
      </w:r>
    </w:p>
  </w:endnote>
  <w:endnote w:type="continuationSeparator" w:id="0">
    <w:p w14:paraId="0BF54287" w14:textId="77777777" w:rsidR="002B1E61" w:rsidRDefault="002B1E61" w:rsidP="0048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81339" w14:textId="77777777" w:rsidR="002B1E61" w:rsidRDefault="002B1E61" w:rsidP="00485545">
      <w:pPr>
        <w:spacing w:after="0" w:line="240" w:lineRule="auto"/>
      </w:pPr>
      <w:r>
        <w:separator/>
      </w:r>
    </w:p>
  </w:footnote>
  <w:footnote w:type="continuationSeparator" w:id="0">
    <w:p w14:paraId="0509499D" w14:textId="77777777" w:rsidR="002B1E61" w:rsidRDefault="002B1E61" w:rsidP="0048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4958" w14:textId="3491A7C4" w:rsidR="00A4259B" w:rsidRPr="00A4259B" w:rsidRDefault="00A4259B" w:rsidP="00A4259B">
    <w:pPr>
      <w:jc w:val="center"/>
      <w:rPr>
        <w:rFonts w:ascii="Times New Roman" w:hAnsi="Times New Roman" w:cs="Times New Roman"/>
        <w:b/>
        <w:bCs/>
        <w:sz w:val="16"/>
        <w:szCs w:val="16"/>
      </w:rPr>
    </w:pPr>
    <w:r w:rsidRPr="00A4259B">
      <w:rPr>
        <w:rFonts w:ascii="Times New Roman" w:hAnsi="Times New Roman" w:cs="Times New Roman"/>
        <w:b/>
        <w:bCs/>
        <w:sz w:val="16"/>
        <w:szCs w:val="16"/>
      </w:rPr>
      <w:t xml:space="preserve">MINUTES OF THE MEETING OF THE PLANNING COMMITTEE OF WANTAGE TOWN COUNCIL HELD AT THE BEACON, PORTWAY, WANTAGE ON MONDAY, </w:t>
    </w:r>
    <w:r w:rsidR="00C87591">
      <w:rPr>
        <w:rFonts w:ascii="Times New Roman" w:hAnsi="Times New Roman" w:cs="Times New Roman"/>
        <w:b/>
        <w:bCs/>
        <w:sz w:val="16"/>
        <w:szCs w:val="16"/>
      </w:rPr>
      <w:t>2</w:t>
    </w:r>
    <w:r w:rsidR="00523EAE">
      <w:rPr>
        <w:rFonts w:ascii="Times New Roman" w:hAnsi="Times New Roman" w:cs="Times New Roman"/>
        <w:b/>
        <w:bCs/>
        <w:sz w:val="16"/>
        <w:szCs w:val="16"/>
      </w:rPr>
      <w:t xml:space="preserve"> </w:t>
    </w:r>
    <w:r w:rsidR="00C87591">
      <w:rPr>
        <w:rFonts w:ascii="Times New Roman" w:hAnsi="Times New Roman" w:cs="Times New Roman"/>
        <w:b/>
        <w:bCs/>
        <w:sz w:val="16"/>
        <w:szCs w:val="16"/>
      </w:rPr>
      <w:t>DECEMBER</w:t>
    </w:r>
    <w:r w:rsidRPr="00A4259B">
      <w:rPr>
        <w:rFonts w:ascii="Times New Roman" w:hAnsi="Times New Roman" w:cs="Times New Roman"/>
        <w:b/>
        <w:bCs/>
        <w:sz w:val="16"/>
        <w:szCs w:val="16"/>
      </w:rPr>
      <w:t xml:space="preserve"> 202</w:t>
    </w:r>
    <w:r w:rsidR="00AF2573">
      <w:rPr>
        <w:rFonts w:ascii="Times New Roman" w:hAnsi="Times New Roman" w:cs="Times New Roman"/>
        <w:b/>
        <w:bCs/>
        <w:sz w:val="16"/>
        <w:szCs w:val="16"/>
      </w:rPr>
      <w:t>4</w:t>
    </w:r>
    <w:r w:rsidRPr="00A4259B">
      <w:rPr>
        <w:rFonts w:ascii="Times New Roman" w:hAnsi="Times New Roman" w:cs="Times New Roman"/>
        <w:b/>
        <w:bCs/>
        <w:sz w:val="16"/>
        <w:szCs w:val="16"/>
      </w:rPr>
      <w:t xml:space="preserve"> AT</w:t>
    </w:r>
    <w:r w:rsidR="00AF2573">
      <w:rPr>
        <w:rFonts w:ascii="Times New Roman" w:hAnsi="Times New Roman" w:cs="Times New Roman"/>
        <w:b/>
        <w:bCs/>
        <w:sz w:val="16"/>
        <w:szCs w:val="16"/>
      </w:rPr>
      <w:t xml:space="preserve"> </w:t>
    </w:r>
    <w:r w:rsidR="00523EAE">
      <w:rPr>
        <w:rFonts w:ascii="Times New Roman" w:hAnsi="Times New Roman" w:cs="Times New Roman"/>
        <w:b/>
        <w:bCs/>
        <w:sz w:val="16"/>
        <w:szCs w:val="16"/>
      </w:rPr>
      <w:t>9</w:t>
    </w:r>
    <w:r w:rsidR="00AF2573">
      <w:rPr>
        <w:rFonts w:ascii="Times New Roman" w:hAnsi="Times New Roman" w:cs="Times New Roman"/>
        <w:b/>
        <w:bCs/>
        <w:sz w:val="16"/>
        <w:szCs w:val="16"/>
      </w:rPr>
      <w:t>.</w:t>
    </w:r>
    <w:r w:rsidR="00FB36F7">
      <w:rPr>
        <w:rFonts w:ascii="Times New Roman" w:hAnsi="Times New Roman" w:cs="Times New Roman"/>
        <w:b/>
        <w:bCs/>
        <w:sz w:val="16"/>
        <w:szCs w:val="16"/>
      </w:rPr>
      <w:t>30</w:t>
    </w:r>
    <w:r w:rsidR="00AF2573">
      <w:rPr>
        <w:rFonts w:ascii="Times New Roman" w:hAnsi="Times New Roman" w:cs="Times New Roman"/>
        <w:b/>
        <w:bCs/>
        <w:sz w:val="16"/>
        <w:szCs w:val="16"/>
      </w:rPr>
      <w:t>PM</w:t>
    </w:r>
    <w:r w:rsidRPr="00A4259B">
      <w:rPr>
        <w:rFonts w:ascii="Times New Roman" w:hAnsi="Times New Roman" w:cs="Times New Roman"/>
        <w:b/>
        <w:bCs/>
        <w:sz w:val="16"/>
        <w:szCs w:val="16"/>
      </w:rPr>
      <w:t xml:space="preserve"> </w:t>
    </w:r>
  </w:p>
  <w:p w14:paraId="1873F26E" w14:textId="77777777" w:rsidR="00A4259B" w:rsidRDefault="00A42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5C56" w14:textId="77777777" w:rsidR="00A00540" w:rsidRDefault="00A4259B" w:rsidP="00306B0B">
    <w:pPr>
      <w:spacing w:after="0"/>
      <w:jc w:val="center"/>
      <w:rPr>
        <w:rFonts w:ascii="Times New Roman" w:hAnsi="Times New Roman" w:cs="Times New Roman"/>
        <w:b/>
        <w:bCs/>
      </w:rPr>
    </w:pPr>
    <w:r>
      <w:rPr>
        <w:rFonts w:ascii="Times New Roman" w:hAnsi="Times New Roman" w:cs="Times New Roman"/>
        <w:b/>
        <w:bCs/>
      </w:rPr>
      <w:t xml:space="preserve">MINUTES OF THE MEETING OF THE PLANNING COMMITTEE OF </w:t>
    </w:r>
  </w:p>
  <w:p w14:paraId="6A1C8124" w14:textId="77777777" w:rsidR="00A00540" w:rsidRDefault="00A4259B" w:rsidP="00306B0B">
    <w:pPr>
      <w:spacing w:after="0"/>
      <w:jc w:val="center"/>
      <w:rPr>
        <w:rFonts w:ascii="Times New Roman" w:hAnsi="Times New Roman" w:cs="Times New Roman"/>
        <w:b/>
        <w:bCs/>
      </w:rPr>
    </w:pPr>
    <w:r>
      <w:rPr>
        <w:rFonts w:ascii="Times New Roman" w:hAnsi="Times New Roman" w:cs="Times New Roman"/>
        <w:b/>
        <w:bCs/>
      </w:rPr>
      <w:t>WANTAGE TOWN COUNCIL HELD AT THE BEACON, PORTWAY, WANTAGE</w:t>
    </w:r>
  </w:p>
  <w:p w14:paraId="5100892F" w14:textId="6E4ED4AC" w:rsidR="00A4259B" w:rsidRDefault="00A4259B" w:rsidP="00306B0B">
    <w:pPr>
      <w:spacing w:after="0"/>
      <w:jc w:val="center"/>
      <w:rPr>
        <w:rFonts w:ascii="Times New Roman" w:hAnsi="Times New Roman" w:cs="Times New Roman"/>
        <w:b/>
        <w:bCs/>
      </w:rPr>
    </w:pPr>
    <w:r>
      <w:rPr>
        <w:rFonts w:ascii="Times New Roman" w:hAnsi="Times New Roman" w:cs="Times New Roman"/>
        <w:b/>
        <w:bCs/>
      </w:rPr>
      <w:t xml:space="preserve"> ON MONDAY, </w:t>
    </w:r>
    <w:r w:rsidR="00C87591">
      <w:rPr>
        <w:rFonts w:ascii="Times New Roman" w:hAnsi="Times New Roman" w:cs="Times New Roman"/>
        <w:b/>
        <w:bCs/>
      </w:rPr>
      <w:t>2</w:t>
    </w:r>
    <w:r>
      <w:rPr>
        <w:rFonts w:ascii="Times New Roman" w:hAnsi="Times New Roman" w:cs="Times New Roman"/>
        <w:b/>
        <w:bCs/>
      </w:rPr>
      <w:t xml:space="preserve"> </w:t>
    </w:r>
    <w:r w:rsidR="00C87591">
      <w:rPr>
        <w:rFonts w:ascii="Times New Roman" w:hAnsi="Times New Roman" w:cs="Times New Roman"/>
        <w:b/>
        <w:bCs/>
      </w:rPr>
      <w:t>DECEMBER</w:t>
    </w:r>
    <w:r>
      <w:rPr>
        <w:rFonts w:ascii="Times New Roman" w:hAnsi="Times New Roman" w:cs="Times New Roman"/>
        <w:b/>
        <w:bCs/>
      </w:rPr>
      <w:t xml:space="preserve"> 202</w:t>
    </w:r>
    <w:r w:rsidR="008A2983">
      <w:rPr>
        <w:rFonts w:ascii="Times New Roman" w:hAnsi="Times New Roman" w:cs="Times New Roman"/>
        <w:b/>
        <w:bCs/>
      </w:rPr>
      <w:t>4</w:t>
    </w:r>
    <w:r>
      <w:rPr>
        <w:rFonts w:ascii="Times New Roman" w:hAnsi="Times New Roman" w:cs="Times New Roman"/>
        <w:b/>
        <w:bCs/>
      </w:rPr>
      <w:t xml:space="preserve"> AT </w:t>
    </w:r>
    <w:r w:rsidR="00532D23">
      <w:rPr>
        <w:rFonts w:ascii="Times New Roman" w:hAnsi="Times New Roman" w:cs="Times New Roman"/>
        <w:b/>
        <w:bCs/>
      </w:rPr>
      <w:t>9</w:t>
    </w:r>
    <w:r w:rsidR="008A2983">
      <w:rPr>
        <w:rFonts w:ascii="Times New Roman" w:hAnsi="Times New Roman" w:cs="Times New Roman"/>
        <w:b/>
        <w:bCs/>
      </w:rPr>
      <w:t>.</w:t>
    </w:r>
    <w:r w:rsidR="00FB36F7">
      <w:rPr>
        <w:rFonts w:ascii="Times New Roman" w:hAnsi="Times New Roman" w:cs="Times New Roman"/>
        <w:b/>
        <w:bCs/>
      </w:rPr>
      <w:t>30</w:t>
    </w:r>
    <w:r w:rsidR="008A2983">
      <w:rPr>
        <w:rFonts w:ascii="Times New Roman" w:hAnsi="Times New Roman" w:cs="Times New Roman"/>
        <w:b/>
        <w:bCs/>
      </w:rPr>
      <w:t>PM</w:t>
    </w:r>
  </w:p>
  <w:p w14:paraId="597C44C5" w14:textId="77777777" w:rsidR="00A4259B" w:rsidRDefault="00A42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A1D18"/>
    <w:multiLevelType w:val="hybridMultilevel"/>
    <w:tmpl w:val="A5F099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E5CDC"/>
    <w:multiLevelType w:val="hybridMultilevel"/>
    <w:tmpl w:val="91CA7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9328B"/>
    <w:multiLevelType w:val="hybridMultilevel"/>
    <w:tmpl w:val="A38807BE"/>
    <w:lvl w:ilvl="0" w:tplc="580634C6">
      <w:start w:val="1"/>
      <w:numFmt w:val="lowerLetter"/>
      <w:lvlText w:val="%1)"/>
      <w:lvlJc w:val="left"/>
      <w:pPr>
        <w:ind w:left="502" w:hanging="360"/>
      </w:pPr>
      <w:rPr>
        <w:rFonts w:ascii="Times New Roman" w:eastAsiaTheme="minorHAnsi" w:hAnsi="Times New Roman"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45C8A"/>
    <w:multiLevelType w:val="hybridMultilevel"/>
    <w:tmpl w:val="D9B8076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605501"/>
    <w:multiLevelType w:val="hybridMultilevel"/>
    <w:tmpl w:val="605E8398"/>
    <w:lvl w:ilvl="0" w:tplc="BBC8A1E4">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0281263">
    <w:abstractNumId w:val="4"/>
  </w:num>
  <w:num w:numId="2" w16cid:durableId="1556625272">
    <w:abstractNumId w:val="0"/>
  </w:num>
  <w:num w:numId="3" w16cid:durableId="953555180">
    <w:abstractNumId w:val="3"/>
  </w:num>
  <w:num w:numId="4" w16cid:durableId="617446696">
    <w:abstractNumId w:val="2"/>
  </w:num>
  <w:num w:numId="5" w16cid:durableId="170413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4A"/>
    <w:rsid w:val="000D74DC"/>
    <w:rsid w:val="001141EE"/>
    <w:rsid w:val="001D57AA"/>
    <w:rsid w:val="0020421D"/>
    <w:rsid w:val="00224FEF"/>
    <w:rsid w:val="002B1E61"/>
    <w:rsid w:val="00306B0B"/>
    <w:rsid w:val="00307A6E"/>
    <w:rsid w:val="00322EF4"/>
    <w:rsid w:val="00387FE0"/>
    <w:rsid w:val="003E38AA"/>
    <w:rsid w:val="003F7A7D"/>
    <w:rsid w:val="00411542"/>
    <w:rsid w:val="004335BA"/>
    <w:rsid w:val="004618DB"/>
    <w:rsid w:val="00462F90"/>
    <w:rsid w:val="0048190F"/>
    <w:rsid w:val="00485545"/>
    <w:rsid w:val="005237B7"/>
    <w:rsid w:val="00523EAE"/>
    <w:rsid w:val="00532D23"/>
    <w:rsid w:val="005866EA"/>
    <w:rsid w:val="005E08FB"/>
    <w:rsid w:val="00641127"/>
    <w:rsid w:val="006927D5"/>
    <w:rsid w:val="00735E5A"/>
    <w:rsid w:val="00737059"/>
    <w:rsid w:val="00767F83"/>
    <w:rsid w:val="00794D31"/>
    <w:rsid w:val="007B5F5A"/>
    <w:rsid w:val="007B659E"/>
    <w:rsid w:val="008009C7"/>
    <w:rsid w:val="008124E8"/>
    <w:rsid w:val="008178BE"/>
    <w:rsid w:val="008274BD"/>
    <w:rsid w:val="00866650"/>
    <w:rsid w:val="00896E75"/>
    <w:rsid w:val="008A2983"/>
    <w:rsid w:val="00916ECC"/>
    <w:rsid w:val="00951A44"/>
    <w:rsid w:val="009F6E46"/>
    <w:rsid w:val="00A00540"/>
    <w:rsid w:val="00A226E0"/>
    <w:rsid w:val="00A4259B"/>
    <w:rsid w:val="00A505DC"/>
    <w:rsid w:val="00A726EA"/>
    <w:rsid w:val="00AB527B"/>
    <w:rsid w:val="00AB731D"/>
    <w:rsid w:val="00AF2573"/>
    <w:rsid w:val="00B91D24"/>
    <w:rsid w:val="00BA2E94"/>
    <w:rsid w:val="00BB16D4"/>
    <w:rsid w:val="00BE3CC7"/>
    <w:rsid w:val="00C0014A"/>
    <w:rsid w:val="00C06FF2"/>
    <w:rsid w:val="00C350E1"/>
    <w:rsid w:val="00C54EF5"/>
    <w:rsid w:val="00C87591"/>
    <w:rsid w:val="00CB1813"/>
    <w:rsid w:val="00D207E7"/>
    <w:rsid w:val="00D32B25"/>
    <w:rsid w:val="00D40C68"/>
    <w:rsid w:val="00DA1DC0"/>
    <w:rsid w:val="00DB01E0"/>
    <w:rsid w:val="00DF7990"/>
    <w:rsid w:val="00E3217C"/>
    <w:rsid w:val="00E549B4"/>
    <w:rsid w:val="00EB13AB"/>
    <w:rsid w:val="00EE6DCC"/>
    <w:rsid w:val="00EF6D9C"/>
    <w:rsid w:val="00F30DCC"/>
    <w:rsid w:val="00F92BBD"/>
    <w:rsid w:val="00FB3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91179"/>
  <w15:chartTrackingRefBased/>
  <w15:docId w15:val="{5ADABC37-F0CA-41E9-923D-FBF26C72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4A"/>
    <w:pPr>
      <w:ind w:left="720"/>
      <w:contextualSpacing/>
    </w:pPr>
  </w:style>
  <w:style w:type="paragraph" w:styleId="Header">
    <w:name w:val="header"/>
    <w:basedOn w:val="Normal"/>
    <w:link w:val="HeaderChar"/>
    <w:uiPriority w:val="99"/>
    <w:unhideWhenUsed/>
    <w:rsid w:val="00485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45"/>
  </w:style>
  <w:style w:type="paragraph" w:styleId="Footer">
    <w:name w:val="footer"/>
    <w:basedOn w:val="Normal"/>
    <w:link w:val="FooterChar"/>
    <w:uiPriority w:val="99"/>
    <w:unhideWhenUsed/>
    <w:rsid w:val="00485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DC7C1-363D-4F9F-A5AD-2BEB0E22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Green</dc:creator>
  <cp:keywords/>
  <dc:description/>
  <cp:lastModifiedBy>Wantage Deputy Town Clerk</cp:lastModifiedBy>
  <cp:revision>2</cp:revision>
  <cp:lastPrinted>2023-05-12T09:55:00Z</cp:lastPrinted>
  <dcterms:created xsi:type="dcterms:W3CDTF">2024-12-17T12:56:00Z</dcterms:created>
  <dcterms:modified xsi:type="dcterms:W3CDTF">2024-12-17T12:56:00Z</dcterms:modified>
</cp:coreProperties>
</file>